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28" w:rsidRPr="00456928" w:rsidRDefault="00456928" w:rsidP="00456928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bookmarkStart w:id="0" w:name="_GoBack"/>
      <w:bookmarkEnd w:id="0"/>
      <w:r w:rsidRPr="00456928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Dodatkowe wytyczne dla dyrektorów i nauczycieli w związku z umożliwieniem opieki uczniom klas I-III i organizacją konsultacji na terenie szkoły</w:t>
      </w:r>
    </w:p>
    <w:p w:rsidR="00456928" w:rsidRDefault="00456928">
      <w:r>
        <w:rPr>
          <w:rFonts w:ascii="Arial" w:hAnsi="Arial" w:cs="Arial"/>
          <w:b/>
          <w:bCs/>
          <w:color w:val="1B1B1B"/>
          <w:shd w:val="clear" w:color="auto" w:fill="FFFFFF"/>
        </w:rPr>
        <w:t>Od 25 maja br. przywracamy zajęcia opiekuńczo-wychowawcze z możliwością prowadzenia zajęć dydaktycznych dla uczniów klas I-III szkół podstawowych. Utrzymujemy tym samym obowiązek realizowania podstawy programowej zarówno dla uczniów, których rodzice i opiekunowie zdecydują się na posłanie swoich dzieci do szkół, jak i dla uczniów pozostających w domach. Przygotowaliśmy dodatkowe wytyczne związane z umożliwieniem opieki dla dzieci z klas I-III i organizowaniem konsultacji na terenie szkoły.</w:t>
      </w:r>
    </w:p>
    <w:p w:rsidR="00456928" w:rsidRPr="00456928" w:rsidRDefault="00456928" w:rsidP="00456928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456928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Zajęcia opiekuńczo-wychowawcze dla uczniów klas I-III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Umożliwienie zajęć opiekuńczych w klasach I-III szkoły podstawowej wychodzi naprzeciw oczekiwaniom tych rodziców, którzy chcieliby wrócić do pracy. Po otwarciu od 6 maja br. przedszkoli i oddziałów przedszkolnych to kolejny krok rządu w stronę stopniowego powrotu do stacjonarnego funkcjonowania szkół.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Dyrektor szkoły określi szczegółowy sposób sprawowania opieki, jak i prowadzenia zajęć dydaktycznych dla dzieci, które będą przebywać w szkole. Forma zajęć dydaktycznych jest uzależniona od warunków epidemicznych panujących na terenie gminy, w której szkoła się znajduje oraz od możliwości spełnienia wytycznych Ministra Zdrowia, Głównego Inspektora Sanitarnego oraz Ministra Edukacji Narodowej.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Zajęcia wynikające z realizacji podstawy programowej w klasach I-III szkoły podstawowej prowadzić będą nauczyciele edukacji wczesnoszkolnej, natomiast zajęcia opiekuńczo-wychowawcze  wychowawcy świetlic szkolnych i w miarę możliwości inni – wskazani przez dyrektora szkoły – nauczyciele. Dyrektor, mając na uwadze warunki organizacyjne, zdecyduje o podziale uczniów do poszczególnych grup i ustali, którzy nauczyciele będą prowadzili zajęcia.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Dyrektor szkoły, wspólnie z nauczycielami, oceni stan realizacji podstawy programowej kształcenia ogólnego dla poszczególnych klas I-III i rozplanuje pozostałe treści do 26 czerwca 2020 r., czyli do zakończenia zajęć dydaktyczno-wychowawczych.</w:t>
      </w:r>
    </w:p>
    <w:p w:rsidR="00456928" w:rsidRDefault="00456928" w:rsidP="0045692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>Ponadto dyrektor z nauczycielami ustali, czy oraz w jakim zakresie potrzebna jest modyfikacja szkolnego zestawu programów nauczania i dostosuje sposób realizacji podstawy programowej odpowiednio dla uczniów przebywających w szkole, jak i pozostających w domu.</w:t>
      </w:r>
    </w:p>
    <w:p w:rsidR="00456928" w:rsidRDefault="00456928" w:rsidP="0045692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Liczba godzin przeznaczonych na zajęcia dydaktyczne w szkole w formule stacjonarnej powinna być uzależniona od liczby dzieci, które w tych zajęciach fizycznie uczestniczą. Apelujemy do samorządów i dyrektorów szkół, by organizacja tych zajęć i ich godzinowy wymiar uwzględniał proporcję uczniów pozostających pod opieką w szkole i tych uczących się w domu.</w:t>
      </w:r>
    </w:p>
    <w:p w:rsidR="00456928" w:rsidRDefault="00456928" w:rsidP="0045692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Nauczyciel w ramach swojego pensum może prowadzić zajęcia oraz przygotowywać i przekazywać materiały do kształcenia na odległość. Nauczycielowi, któremu dyrektor na nowo określił organizację zadań przysługują godziny ponadwymiarowe, jeśli jego tygodniowy wymiar zajęć dydaktycznych zostanie przekroczony.</w:t>
      </w:r>
    </w:p>
    <w:p w:rsidR="00456928" w:rsidRPr="00456928" w:rsidRDefault="00456928" w:rsidP="00456928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456928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Organizacja konsultacji z uczniami</w:t>
      </w:r>
    </w:p>
    <w:p w:rsidR="00456928" w:rsidRPr="00456928" w:rsidRDefault="00456928" w:rsidP="004569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25 maja br. umożliwiamy uczniom klas VIII uczestnictwo na terenie szkoły w konsultacjach indywidualnych lub w małych grupach.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Wymiar tych konsultacji zostanie uzależniony od potrzeb uczniów, a także warunków pracy szkoły. Ich harmonogram i organizację ustali dyrektor szkoły w porozumieniu z nauczycielami.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Konsultacje mają charakter dobrowolny dla uczniów i od 25 maja br. są skierowane do tych, którzy już wkrótce przystąpią do egzaminów sprawdzających ich wiedzę. Zależy nam na tym, by w pierwszej kolejności umożliwić organizację konsultacji z przedmiotów zdawanych na egzaminach, a w miarę potrzeb także z innych przedmiotów. Uczeń powinien mieć możliwość wyjaśnienia trudnych kwestii, usystematyzowania materiału czy rozmowy z nauczycielem. Konsultacje mają również umożliwić uczniom poprawę oceny na potrzebę klasyfikacji.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Apelujemy do samorządów, dyrektorów szkół, aby wesprzeć szczególnie uczniów z orzeczeniem o potrzebie kształcenia specjalnego, którzy w tym roku przystąpią do egzaminu maturalnego.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Prosimy również o zorganizowanie konsultacji pozostałym maturzystom.</w:t>
      </w:r>
    </w:p>
    <w:p w:rsidR="00456928" w:rsidRPr="00456928" w:rsidRDefault="00456928" w:rsidP="004569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1 czerwca br.</w:t>
      </w: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uczniowie pozostałych klas ze szkół dla dzieci i młodzieży będą mieli możliwość korzystania z konsultacji ze wszystkich przedmiotów na terenie szkoły. O formie i terminach tych konsultacji rodziców i dzieci poinformuje dyrektor szkoły, biorąc pod uwagę także sytuację epidemiczną na terenie jego gminy.</w:t>
      </w:r>
    </w:p>
    <w:p w:rsidR="00456928" w:rsidRPr="00456928" w:rsidRDefault="00456928" w:rsidP="0045692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45692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EF478E" w:rsidRPr="00456928" w:rsidRDefault="00456928" w:rsidP="00456928">
      <w:r>
        <w:rPr>
          <w:rFonts w:ascii="Arial" w:hAnsi="Arial" w:cs="Arial"/>
          <w:color w:val="1B1B1B"/>
          <w:shd w:val="clear" w:color="auto" w:fill="FFFFFF"/>
        </w:rPr>
        <w:t>Departament Informacji i Promocji</w:t>
      </w:r>
      <w:r>
        <w:rPr>
          <w:rFonts w:ascii="Arial" w:hAnsi="Arial" w:cs="Arial"/>
          <w:color w:val="1B1B1B"/>
        </w:rPr>
        <w:br/>
      </w:r>
      <w:r>
        <w:rPr>
          <w:rFonts w:ascii="Arial" w:hAnsi="Arial" w:cs="Arial"/>
          <w:color w:val="1B1B1B"/>
          <w:shd w:val="clear" w:color="auto" w:fill="FFFFFF"/>
        </w:rPr>
        <w:t>Ministerstwo Edukacji Narodowej</w:t>
      </w:r>
      <w:r>
        <w:rPr>
          <w:rFonts w:ascii="Arial" w:hAnsi="Arial" w:cs="Arial"/>
          <w:color w:val="1B1B1B"/>
        </w:rPr>
        <w:br/>
      </w:r>
      <w:r>
        <w:rPr>
          <w:rFonts w:ascii="Arial" w:hAnsi="Arial" w:cs="Arial"/>
          <w:color w:val="1B1B1B"/>
          <w:shd w:val="clear" w:color="auto" w:fill="FFFFFF"/>
        </w:rPr>
        <w:t> </w:t>
      </w:r>
    </w:p>
    <w:sectPr w:rsidR="00EF478E" w:rsidRPr="0045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8"/>
    <w:rsid w:val="00262DB1"/>
    <w:rsid w:val="00456928"/>
    <w:rsid w:val="00E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3608-81DA-4BB7-9A16-D6F3F7A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anetalyszcz@gmail.com</cp:lastModifiedBy>
  <cp:revision>2</cp:revision>
  <dcterms:created xsi:type="dcterms:W3CDTF">2020-05-17T09:14:00Z</dcterms:created>
  <dcterms:modified xsi:type="dcterms:W3CDTF">2020-05-17T09:14:00Z</dcterms:modified>
</cp:coreProperties>
</file>